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9A4" w:rsidRPr="00DC19A4" w:rsidRDefault="00DC19A4" w:rsidP="00DC19A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"/>
          <w:szCs w:val="2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ПРАВИТЕЛЬСТВО САНКТ-ПЕТЕРБУРГА</w:t>
      </w:r>
    </w:p>
    <w:p w:rsidR="00DC19A4" w:rsidRPr="00DC19A4" w:rsidRDefault="00DC19A4" w:rsidP="00DC19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ПОСТАНОВЛЕНИЕ</w:t>
      </w:r>
    </w:p>
    <w:p w:rsidR="00DC19A4" w:rsidRPr="00DC19A4" w:rsidRDefault="00DC19A4" w:rsidP="00DC19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от 24 августа 2015 года N 737</w:t>
      </w:r>
    </w:p>
    <w:p w:rsidR="00DC19A4" w:rsidRPr="00DC19A4" w:rsidRDefault="00DC19A4" w:rsidP="00DC19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О </w:t>
      </w:r>
      <w:r w:rsidR="00336FCB">
        <w:fldChar w:fldCharType="begin"/>
      </w:r>
      <w:r w:rsidR="00336FCB">
        <w:instrText xml:space="preserve"> HYPERLINK "http://docs.cntd.ru/document/822405130" </w:instrText>
      </w:r>
      <w:r w:rsidR="00336FCB">
        <w:fldChar w:fldCharType="separate"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Порядке и правилах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структуры, расположенным на территории Санкт-Петербурга</w:t>
      </w:r>
      <w:r w:rsidR="00336FCB">
        <w:rPr>
          <w:rFonts w:ascii="Times New Roman" w:eastAsia="Times New Roman" w:hAnsi="Times New Roman" w:cs="Times New Roman"/>
          <w:sz w:val="24"/>
          <w:szCs w:val="24"/>
          <w:lang w:eastAsia="tr-TR"/>
        </w:rPr>
        <w:fldChar w:fldCharType="end"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DC19A4" w:rsidRPr="00DC19A4" w:rsidRDefault="00DC19A4" w:rsidP="00DC19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(с изменениями на </w:t>
      </w:r>
      <w:r w:rsidR="001C265A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18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1C265A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окт</w:t>
      </w:r>
      <w:r w:rsidR="00F73B58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я</w:t>
      </w:r>
      <w:proofErr w:type="spellEnd"/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бря 201</w:t>
      </w:r>
      <w:r w:rsidR="00336FCB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9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года)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В соответствии с </w:t>
      </w:r>
      <w:r w:rsidR="00336FCB">
        <w:fldChar w:fldCharType="begin"/>
      </w:r>
      <w:r w:rsidR="00336FCB">
        <w:instrText xml:space="preserve"> HYPERLINK "http://docs.cntd.ru/document/537956194" </w:instrText>
      </w:r>
      <w:r w:rsidR="00336FCB">
        <w:fldChar w:fldCharType="separate"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подпунктом 2 пункта 2 статьи 1 Закона Санкт-Петербурга от 21.05.2014 N 316-58 "О реализации Федерального закона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</w:t>
      </w:r>
      <w:r w:rsidR="00336FCB">
        <w:rPr>
          <w:rFonts w:ascii="Times New Roman" w:eastAsia="Times New Roman" w:hAnsi="Times New Roman" w:cs="Times New Roman"/>
          <w:sz w:val="24"/>
          <w:szCs w:val="24"/>
          <w:lang w:eastAsia="tr-TR"/>
        </w:rPr>
        <w:fldChar w:fldCharType="end"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Правительство Санкт-Петербурга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постановляет: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1. Утвердить Порядок и правила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структуры, расположенным на территории Санкт-Петербурга, согласно </w:t>
      </w:r>
      <w:r w:rsidR="00336FCB">
        <w:fldChar w:fldCharType="begin"/>
      </w:r>
      <w:r w:rsidR="00336FCB">
        <w:instrText xml:space="preserve"> HYPERLINK "http://docs.cntd.ru/document/822405130" </w:instrText>
      </w:r>
      <w:r w:rsidR="00336FCB">
        <w:fldChar w:fldCharType="separate"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приложению</w:t>
      </w:r>
      <w:r w:rsidR="00336FCB">
        <w:rPr>
          <w:rFonts w:ascii="Times New Roman" w:eastAsia="Times New Roman" w:hAnsi="Times New Roman" w:cs="Times New Roman"/>
          <w:sz w:val="24"/>
          <w:szCs w:val="24"/>
          <w:lang w:eastAsia="tr-TR"/>
        </w:rPr>
        <w:fldChar w:fldCharType="end"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2. Комитету по культуре Санкт-Петербурга в шестимесячный срок представить на рассмотрение Правительства Санкт-Петербурга проект постановления Правительства Санкт-Петербурга о внесении изменений в </w:t>
      </w:r>
      <w:r w:rsidR="00336FCB">
        <w:fldChar w:fldCharType="begin"/>
      </w:r>
      <w:r w:rsidR="00336FCB">
        <w:instrText xml:space="preserve"> HYPERLINK "http://docs.cntd.ru/document/8424731" </w:instrText>
      </w:r>
      <w:r w:rsidR="00336FCB">
        <w:fldChar w:fldCharType="separate"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постановление Правительства Санкт-Петербурга от 06.02.2006 N 117 "О Реестре названий объектов городской среды"</w:t>
      </w:r>
      <w:r w:rsidR="00336FCB">
        <w:rPr>
          <w:rFonts w:ascii="Times New Roman" w:eastAsia="Times New Roman" w:hAnsi="Times New Roman" w:cs="Times New Roman"/>
          <w:sz w:val="24"/>
          <w:szCs w:val="24"/>
          <w:lang w:eastAsia="tr-TR"/>
        </w:rPr>
        <w:fldChar w:fldCharType="end"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в части, касающейся его приведения в соответствие с настоящим постановлением.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3. Контроль за выполнением постановления возложить на вице-губернатора Санкт-Петербурга Кириллова В.В.</w:t>
      </w:r>
    </w:p>
    <w:p w:rsidR="00DC19A4" w:rsidRPr="00DC19A4" w:rsidRDefault="00DC19A4" w:rsidP="00DC19A4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Губернатор Санкт-Петербурга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Г.С.Полтавченко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</w:p>
    <w:p w:rsid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Внесен в </w:t>
      </w:r>
      <w:r w:rsidR="00336FCB">
        <w:fldChar w:fldCharType="begin"/>
      </w:r>
      <w:r w:rsidR="00336FCB">
        <w:instrText xml:space="preserve"> HYPERLINK "http://docs.cntd.ru/document/720000001" </w:instrText>
      </w:r>
      <w:r w:rsidR="00336FCB">
        <w:fldChar w:fldCharType="separate"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Реестр 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нормативных правовых актов 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Санкт-Петербурга</w:t>
      </w:r>
      <w:r w:rsidR="00336FCB">
        <w:rPr>
          <w:rFonts w:ascii="Times New Roman" w:eastAsia="Times New Roman" w:hAnsi="Times New Roman" w:cs="Times New Roman"/>
          <w:sz w:val="24"/>
          <w:szCs w:val="24"/>
          <w:lang w:eastAsia="tr-TR"/>
        </w:rPr>
        <w:fldChar w:fldCharType="end"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26 августа 2015 года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Регистрационный N 18602</w:t>
      </w:r>
    </w:p>
    <w:p w:rsid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</w:p>
    <w:p w:rsidR="00DC19A4" w:rsidRPr="00DC19A4" w:rsidRDefault="00DC19A4" w:rsidP="00DC19A4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 xml:space="preserve">Приложение 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к постановлению Правительства 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Санкт-Петербурга 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от 24 августа 2015 года N 737</w:t>
      </w:r>
    </w:p>
    <w:p w:rsidR="00DC19A4" w:rsidRDefault="00DC19A4" w:rsidP="00DC19A4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(с изменениями на </w:t>
      </w:r>
      <w:r w:rsidR="001C265A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18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1C265A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окт</w:t>
      </w:r>
      <w:r w:rsidR="00F73B58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я</w:t>
      </w:r>
      <w:proofErr w:type="spellEnd"/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бря 201</w:t>
      </w:r>
      <w:r w:rsidR="00336FCB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9</w:t>
      </w:r>
      <w:bookmarkStart w:id="0" w:name="_GoBack"/>
      <w:bookmarkEnd w:id="0"/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года)</w:t>
      </w:r>
      <w:r w:rsidRPr="00DC19A4"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  <w:t xml:space="preserve"> </w:t>
      </w:r>
    </w:p>
    <w:p w:rsidR="00DC19A4" w:rsidRDefault="00DC19A4" w:rsidP="00DC19A4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</w:pPr>
    </w:p>
    <w:p w:rsidR="00DC19A4" w:rsidRDefault="00DC19A4" w:rsidP="00DC19A4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  <w:t>Порядок и правила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структуры, расположенным на территории Санкт-Петербурга</w:t>
      </w:r>
    </w:p>
    <w:p w:rsidR="00DC19A4" w:rsidRPr="00DC19A4" w:rsidRDefault="00DC19A4" w:rsidP="00DC19A4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C19A4" w:rsidRPr="00DC19A4" w:rsidRDefault="00DC19A4" w:rsidP="00DC19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DC19A4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1. Общие положения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1.1. Порядок и правила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структуры, расположенным на территории Санкт-Петербурга (далее - Порядок), устанавливают единый подход к присвоению наименований элементам улично-дорожной сети (за исключением автомобильных дорог федерального значения), элементам планировочной структуры, расположенным на территории Санкт-Петербурга (далее - объекты), изменению и аннулированию наименований объектов.</w:t>
      </w:r>
    </w:p>
    <w:p w:rsidR="001C265A" w:rsidRDefault="00DC19A4" w:rsidP="001C2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1.2. Термины и определения, используемые в Порядке: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топоним - словосочетание, обозначающее наименование объекта;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статусная часть топонима - одно из слов в именительном падеже, единственном числе, входящее в состав топонима, обозначающее вид объекта;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элемент планировочной структуры - зона (массив), район (в том числе жилой район, микрорайон, квартал, промышленный район), территории размещения садоводческих, огороднических и дачных некоммерческих объединений;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элемент улично-дорожной сети - улица, проспект, переулок, проезд, набережная, площадь, бульвар, тупик, съезд, шоссе, аллея и иное;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историческое наименование - устоявшееся наименование элемента планировочной структуры, элемента улично-дорожной сети, широко известное в прошлом или настоящем;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уточнение наименования - приведение наименования элемента планировочной структуры, элемента улично-дорожной сети в соответствие с правилами русской орфографии либо коррекция искаженного или неполного написания имени собственного, используемого в наименовании элемента планировочной структуры, элемента улично-дорожной сети.</w:t>
      </w:r>
    </w:p>
    <w:p w:rsidR="001C265A" w:rsidRPr="001C265A" w:rsidRDefault="001C265A" w:rsidP="001C2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</w:pPr>
      <w:r w:rsidRPr="001C265A">
        <w:rPr>
          <w:rFonts w:ascii="Times New Roman" w:hAnsi="Times New Roman" w:cs="Times New Roman"/>
          <w:sz w:val="24"/>
          <w:szCs w:val="24"/>
        </w:rPr>
        <w:t xml:space="preserve">выдающаяся личность – лицо, жизнь и деятельность которого были связаны </w:t>
      </w:r>
      <w:r w:rsidRPr="001C265A">
        <w:rPr>
          <w:rFonts w:ascii="Times New Roman" w:hAnsi="Times New Roman" w:cs="Times New Roman"/>
          <w:sz w:val="24"/>
          <w:szCs w:val="24"/>
        </w:rPr>
        <w:br/>
        <w:t>с Санкт-Петербургом, имеющее особые заслуги перед Санкт-Петербургом;</w:t>
      </w:r>
    </w:p>
    <w:p w:rsidR="001C265A" w:rsidRPr="001C265A" w:rsidRDefault="001C265A" w:rsidP="001C2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</w:pPr>
      <w:r w:rsidRPr="001C265A">
        <w:rPr>
          <w:rFonts w:ascii="Times New Roman" w:hAnsi="Times New Roman" w:cs="Times New Roman"/>
          <w:sz w:val="24"/>
          <w:szCs w:val="24"/>
        </w:rPr>
        <w:lastRenderedPageBreak/>
        <w:t xml:space="preserve">событие – выдающееся историческое событие (факт), связанное (связанный) </w:t>
      </w:r>
      <w:r w:rsidRPr="001C265A">
        <w:rPr>
          <w:rFonts w:ascii="Times New Roman" w:hAnsi="Times New Roman" w:cs="Times New Roman"/>
          <w:sz w:val="24"/>
          <w:szCs w:val="24"/>
        </w:rPr>
        <w:br/>
        <w:t>с Санкт-Петербургом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C19A4" w:rsidRPr="00DC19A4" w:rsidRDefault="00DC19A4" w:rsidP="00DC19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DC19A4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2. Порядок присвоения наименований объектам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2.1. Присвоение наименований объектам производится в соответствии с Порядком по предложению органов государственной власти Российской Федерации, органов государственной власти Санкт-Петербурга, органов местного самоуправления Санкт-Петербурга, граждан Российской Федерации, имеющих место жительства в Санкт-Петербурге, членов Санкт-Петербургской межведомственной комиссии по наименованиям (Топонимической комиссии), созданной </w:t>
      </w:r>
      <w:hyperlink r:id="rId5" w:history="1">
        <w:r w:rsidRPr="00DC19A4"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t>постановлением Правительства Санкт-Петербурга от 05.05.2004 N 716</w:t>
        </w:r>
      </w:hyperlink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(далее - Комиссия), юридических лиц, зарегистрированных на территории Санкт-Петербурга, общественных объединений (далее - инициаторы).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2.2. Предложения инициаторов о присвоении наименований объектам (далее - предложения) направляются в Комиссию и должны содержать: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предлагаемое наименование объекта;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обоснование предлагаемого наименования объекта;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карту-схему, на которой обозначается расположение объекта (в произвольной форме);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при увековечении памяти о событии или выдающейся личности - краткую историческую справку о событии или выдающейся личности, содержащую информацию о достоверности события или заслугах выдающейся личности.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Предложение также должно содержать информацию об инициаторах: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для физического лица - фамилию, имя, отчество (при наличии), регистрацию по месту жительства, подпись;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для юридического лица, общественного объединения, не являющегося юридическим лицом, органов государственной власти Российской Федерации, органов государственной власти Санкт-Петербурга, органов местного самоуправления Санкт-Петербурга - наименование, фирменное наименование (при наличии), место нахождения, почтовый адрес, подпись уполномоченного лица.</w:t>
      </w:r>
    </w:p>
    <w:p w:rsidR="001C265A" w:rsidRDefault="00DC19A4" w:rsidP="001C2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2.3. Предложения рассматриваются Комиссией в соответствии с регламентом работы Комиссии, принимаемым Комиссией.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По результатам рассмотрения предложений Комиссия принимает решения с учетом требований пункта 3 Порядка.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Письменный ответ о несоответствии предложения Порядку Комиссия направляет инициатору в течение 30 дней после поступления предложения.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В случае соответствия предложения Порядку Комиссия информирует инициатора о 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>результатах его рассмотрения в письменной форме в течение 15 дней после принятия Комиссией решения.</w:t>
      </w:r>
    </w:p>
    <w:p w:rsidR="001C265A" w:rsidRPr="001C265A" w:rsidRDefault="001C265A" w:rsidP="001C2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C265A">
        <w:rPr>
          <w:rFonts w:ascii="Times New Roman" w:hAnsi="Times New Roman" w:cs="Times New Roman"/>
          <w:sz w:val="24"/>
          <w:szCs w:val="24"/>
        </w:rPr>
        <w:t xml:space="preserve">2.4. Принятие Комиссией решения о присвоении наименования объекту является основанием для подготовки соответствующего проекта постановления Правительства Санкт-Петербурга (далее – проект постановления), для чего Комиссия в течение десяти дней со дня принятия указанного решения направляет его в Комитет по культуре </w:t>
      </w:r>
      <w:r w:rsidRPr="001C265A">
        <w:rPr>
          <w:rFonts w:ascii="Times New Roman" w:hAnsi="Times New Roman" w:cs="Times New Roman"/>
          <w:sz w:val="24"/>
          <w:szCs w:val="24"/>
        </w:rPr>
        <w:br/>
        <w:t>Санкт-Петербурга.</w:t>
      </w:r>
    </w:p>
    <w:p w:rsidR="001C265A" w:rsidRPr="001C265A" w:rsidRDefault="001C265A" w:rsidP="001C2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</w:pPr>
      <w:r w:rsidRPr="001C265A">
        <w:rPr>
          <w:rFonts w:ascii="Times New Roman" w:hAnsi="Times New Roman" w:cs="Times New Roman"/>
          <w:sz w:val="24"/>
          <w:szCs w:val="24"/>
        </w:rPr>
        <w:t>Предложения, поступившие в Комиссию повторно, по которым ранее Комиссией были приняты решения о неприсвоении наименований объектам, не передаются</w:t>
      </w:r>
      <w:r w:rsidRPr="001C265A">
        <w:rPr>
          <w:rFonts w:ascii="Times New Roman" w:hAnsi="Times New Roman" w:cs="Times New Roman"/>
          <w:sz w:val="24"/>
          <w:szCs w:val="24"/>
        </w:rPr>
        <w:br/>
        <w:t>на рассмотрение Комиссии в течение пяти лет, о чем Комиссия в письменной форме уведомляет инициатора предложения в месячный срок со дня поступления предложения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1C26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DC19A4" w:rsidRPr="00DC19A4" w:rsidRDefault="00DC19A4" w:rsidP="001C2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2.5. Комитет по культуре Санкт-Петербурга в двухмесячный срок после поступления решения Комиссии о присвоении наименования объекту осуществляет подготовку проекта постановления, который подлежит согласованию в обязательном порядке с Комитетом имущественных отношений Санкт-Петербурга, Комитетом по градостроительству и архитектуре и администрацией района Санкт-Петербурга, на территории которого находится объект.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Решение Правительства Санкт-Петербурга о присвоении наименования объекту, оформленное постановлением Правительства Санкт-Петербурга, принимается с учетом решения, принятого Комиссией.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В случае непринятия Правительством Санкт-Петербурга решения о присвоении наименования объекту в соответствии с решением Комиссии предложение подлежит повторному рассмотрению Комиссией.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2.6. Ведение учета присвоенных Правительством Санкт-Петербурга наименований объектов осуществляется посредством включения указанных наименований в Реестр наименований объектов, утверждаемый постановлением Правительства Санкт-Петербурга.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2.7. Изменение существующих наименований объектов допускается в случаях: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возвращения исторического наименования объекту;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объединения или разделения нескольких объектов;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уточнения наименования объекта;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изменения статусной части топонима;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несоответствия наименования объекта требованиям, предусмотренным в пункте 3.5 Порядка.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2.8. Аннулирование наименования объекта производится в случае полной утраты (исчезновения) объекта.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>2.9. Внесение предложений и принятие решений об изменении, аннулировании существующих наименований объектов осуществляются в соответствии с пунктами 2.1-2.5 Порядка.</w:t>
      </w:r>
    </w:p>
    <w:p w:rsidR="00DC19A4" w:rsidRPr="00DC19A4" w:rsidRDefault="00DC19A4" w:rsidP="00DC19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DC19A4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3. Правила присвоения наименований объектам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3.1. Наименования объектов должны отвечать словообразовательным, произносительным и стилистическим нормам современного русского литературного языка.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3.2. Присвоение наименований объектам производится с учетом исторических и культурных традиций Санкт-Петербурга.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3.3. Наименование объектов осуществляется с учетом функционального назначения, местоположения, основных топонимических ориентиров и наименований других объектов в данной местности, исторических особенностей местности.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3.4. Наименование объекта должно состоять не более чем из двух слов, исключая статусную часть топонима и предлоги. Не допускается включение в наименование объекта дат, годовщин и аббревиатур.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3.5. Наименование объекта не должно быть идентичным либо схожим до степени смешения с наименованием другого объекта на территории одного и того же внутригородского муниципального образования Санкт-Петербурга.</w:t>
      </w: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3.6. Присвоение объектам имен, фамилий выдающихся личностей может производиться только по истечении 20 лет со дня смерти выдающейся личности. До истечения указанного в настоящем пункте срока может быть увековечена память Героев Советского Союза, Героев Социалистического Труда, Героев Российской Федерации, Героев Труда Российской Федерации, почетных граждан Санкт-Петербурга, а также граждан Российской Федерации, награжденных орденом Славы трех степеней или орденом Трудовой Славы трех степеней, орденом Святого апостола Андрея Первозванного, орденом "За заслуги перед Отечеством" I степени, орденом "За заслуги перед Отечеством" II степени, орденом "За заслуги перед Отечеством" III степени или орденом "За заслуги перед Отечеством" IV степени.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</w:p>
    <w:p w:rsidR="00DC19A4" w:rsidRPr="00DC19A4" w:rsidRDefault="00DC19A4" w:rsidP="00DC19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DC19A4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4. Переходные положения </w:t>
      </w:r>
    </w:p>
    <w:p w:rsidR="00FD499C" w:rsidRDefault="00DC19A4" w:rsidP="00DC19A4">
      <w:pPr>
        <w:spacing w:before="100" w:beforeAutospacing="1" w:after="100" w:afterAutospacing="1" w:line="240" w:lineRule="auto"/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4.1. Пункт 3.6 Порядка не распространяется на объекты, в отношении которых Комиссией принято решение о присвоении наименования объекту до вступления в силу Порядка. В этом случае Правительство Санкт-Петербурга принимает решение о присвоении наименования объекту на основании указанного решения Комиссии.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</w:p>
    <w:sectPr w:rsidR="00FD4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9A4"/>
    <w:rsid w:val="001C265A"/>
    <w:rsid w:val="002529AF"/>
    <w:rsid w:val="00336FCB"/>
    <w:rsid w:val="00DC19A4"/>
    <w:rsid w:val="00F73B58"/>
    <w:rsid w:val="00FD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19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2">
    <w:name w:val="heading 2"/>
    <w:basedOn w:val="a"/>
    <w:link w:val="20"/>
    <w:uiPriority w:val="9"/>
    <w:qFormat/>
    <w:rsid w:val="00DC19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3">
    <w:name w:val="heading 3"/>
    <w:basedOn w:val="a"/>
    <w:link w:val="30"/>
    <w:uiPriority w:val="9"/>
    <w:qFormat/>
    <w:rsid w:val="00DC19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19A4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20">
    <w:name w:val="Заголовок 2 Знак"/>
    <w:basedOn w:val="a0"/>
    <w:link w:val="2"/>
    <w:uiPriority w:val="9"/>
    <w:rsid w:val="00DC19A4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30">
    <w:name w:val="Заголовок 3 Знак"/>
    <w:basedOn w:val="a0"/>
    <w:link w:val="3"/>
    <w:uiPriority w:val="9"/>
    <w:rsid w:val="00DC19A4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customStyle="1" w:styleId="headertext">
    <w:name w:val="headertext"/>
    <w:basedOn w:val="a"/>
    <w:rsid w:val="00DC1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a3">
    <w:name w:val="Hyperlink"/>
    <w:basedOn w:val="a0"/>
    <w:uiPriority w:val="99"/>
    <w:semiHidden/>
    <w:unhideWhenUsed/>
    <w:rsid w:val="00DC19A4"/>
    <w:rPr>
      <w:color w:val="0000FF"/>
      <w:u w:val="single"/>
    </w:rPr>
  </w:style>
  <w:style w:type="paragraph" w:customStyle="1" w:styleId="formattext">
    <w:name w:val="formattext"/>
    <w:basedOn w:val="a"/>
    <w:rsid w:val="00DC1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19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2">
    <w:name w:val="heading 2"/>
    <w:basedOn w:val="a"/>
    <w:link w:val="20"/>
    <w:uiPriority w:val="9"/>
    <w:qFormat/>
    <w:rsid w:val="00DC19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3">
    <w:name w:val="heading 3"/>
    <w:basedOn w:val="a"/>
    <w:link w:val="30"/>
    <w:uiPriority w:val="9"/>
    <w:qFormat/>
    <w:rsid w:val="00DC19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19A4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20">
    <w:name w:val="Заголовок 2 Знак"/>
    <w:basedOn w:val="a0"/>
    <w:link w:val="2"/>
    <w:uiPriority w:val="9"/>
    <w:rsid w:val="00DC19A4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30">
    <w:name w:val="Заголовок 3 Знак"/>
    <w:basedOn w:val="a0"/>
    <w:link w:val="3"/>
    <w:uiPriority w:val="9"/>
    <w:rsid w:val="00DC19A4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customStyle="1" w:styleId="headertext">
    <w:name w:val="headertext"/>
    <w:basedOn w:val="a"/>
    <w:rsid w:val="00DC1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a3">
    <w:name w:val="Hyperlink"/>
    <w:basedOn w:val="a0"/>
    <w:uiPriority w:val="99"/>
    <w:semiHidden/>
    <w:unhideWhenUsed/>
    <w:rsid w:val="00DC19A4"/>
    <w:rPr>
      <w:color w:val="0000FF"/>
      <w:u w:val="single"/>
    </w:rPr>
  </w:style>
  <w:style w:type="paragraph" w:customStyle="1" w:styleId="formattext">
    <w:name w:val="formattext"/>
    <w:basedOn w:val="a"/>
    <w:rsid w:val="00DC1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1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9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03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22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123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6937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451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83937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1582</Words>
  <Characters>9019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ARCELIK AS</Company>
  <LinksUpToDate>false</LinksUpToDate>
  <CharactersWithSpaces>10580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user</cp:lastModifiedBy>
  <cp:revision>3</cp:revision>
  <dcterms:created xsi:type="dcterms:W3CDTF">2019-10-18T17:09:00Z</dcterms:created>
  <dcterms:modified xsi:type="dcterms:W3CDTF">2019-10-18T17:10:00Z</dcterms:modified>
</cp:coreProperties>
</file>